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附件2</w:t>
      </w:r>
    </w:p>
    <w:p>
      <w:pPr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0"/>
          <w:szCs w:val="40"/>
        </w:rPr>
        <w:t>201</w:t>
      </w:r>
      <w:r>
        <w:rPr>
          <w:rFonts w:hint="eastAsia" w:eastAsia="方正小标宋简体"/>
          <w:kern w:val="0"/>
          <w:sz w:val="40"/>
          <w:szCs w:val="40"/>
        </w:rPr>
        <w:t>7</w:t>
      </w:r>
      <w:r>
        <w:rPr>
          <w:rFonts w:eastAsia="方正小标宋简体"/>
          <w:kern w:val="0"/>
          <w:sz w:val="40"/>
          <w:szCs w:val="40"/>
        </w:rPr>
        <w:t>-201</w:t>
      </w:r>
      <w:r>
        <w:rPr>
          <w:rFonts w:hint="eastAsia" w:eastAsia="方正小标宋简体"/>
          <w:kern w:val="0"/>
          <w:sz w:val="40"/>
          <w:szCs w:val="40"/>
        </w:rPr>
        <w:t>8</w:t>
      </w:r>
      <w:r>
        <w:rPr>
          <w:rFonts w:eastAsia="方正小标宋简体"/>
          <w:kern w:val="0"/>
          <w:sz w:val="40"/>
          <w:szCs w:val="40"/>
        </w:rPr>
        <w:t>年度西部计划专项</w:t>
      </w:r>
      <w:r>
        <w:rPr>
          <w:rFonts w:hint="eastAsia" w:eastAsia="方正小标宋简体"/>
          <w:kern w:val="0"/>
          <w:sz w:val="40"/>
          <w:szCs w:val="40"/>
        </w:rPr>
        <w:t>情况</w:t>
      </w:r>
    </w:p>
    <w:tbl>
      <w:tblPr>
        <w:tblStyle w:val="3"/>
        <w:tblpPr w:leftFromText="180" w:rightFromText="180" w:vertAnchor="text" w:horzAnchor="page" w:tblpX="1916" w:tblpY="109"/>
        <w:tblOverlap w:val="never"/>
        <w:tblW w:w="8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735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专项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专项简介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选拔标准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基础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教育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在县乡中小学从事教学及教学管理工作。本专项包括研究生支教团。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符合西部计划及研究生支教团选拔标准。师范类专业优先。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农业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科技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在县乡农业（林业、牧业、水利）技术单位从事农业科技工作。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符合西部计划选拔标准。农业、林业、牧业、水利等专业优先。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医疗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卫生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在乡镇卫生院以及部分县级医院、防疫站从事医疗卫生工作。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符合西部计划选拔标准。医学类专业优先。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基层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青年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工作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在县级团委从事加强团的基层组织建设、促进青年就业创业、预防青少年违法犯罪、维护青少年合法权益等工作。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  <w:u w:val="single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符合西部计划选拔标准。具备较高的政治素质、组织协调和沟通等工作能力。担任过各级团学组织负责人的优先。已服务1年以上并申请延长服务期的优先。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服务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新疆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围绕新疆和兵团经济社会发展需要在基层单位从事基础教育、农业科技、医疗卫生等服务。</w:t>
            </w:r>
          </w:p>
        </w:tc>
        <w:tc>
          <w:tcPr>
            <w:tcW w:w="3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符合西部计划选拔标准。工业、管理、教育、卫生等专业优先。具备较高的政治素质、组织协调和沟通等工作能力。担任过各级团学组织负责人的优先。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服务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西藏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围绕西藏经济社会发展需要在基层单位从事基础教育、农业科技、医疗卫生等服务。</w:t>
            </w:r>
          </w:p>
        </w:tc>
        <w:tc>
          <w:tcPr>
            <w:tcW w:w="3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基层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社会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管理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围绕西部基层社会公益、社会保障、社会福利、法律援助、扶贫开发、金融开发等公共服务需求及党政、司法、综治等工作需要开展服务。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符合西部计划选拔标准。法律、经济、中文、社会工作、行政管理等相关专业优先。已服务1年以上并申请延长服务期的优先。</w:t>
            </w:r>
          </w:p>
        </w:tc>
      </w:tr>
    </w:tbl>
    <w:p>
      <w:pPr>
        <w:spacing w:line="480" w:lineRule="exact"/>
        <w:jc w:val="center"/>
      </w:pPr>
    </w:p>
    <w:p>
      <w:bookmarkStart w:id="0" w:name="_GoBack"/>
      <w:bookmarkEnd w:id="0"/>
    </w:p>
    <w:sectPr>
      <w:pgSz w:w="11906" w:h="16838"/>
      <w:pgMar w:top="1440" w:right="1469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B5FD8"/>
    <w:rsid w:val="395B5F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2017-05-16T06:44:00Z</dcterms:created>
  <dc:creator>Li</dc:creator>
  <cp:lastModifiedBy>Li</cp:lastModifiedBy>
  <dcterms:modified xsi:type="dcterms:W3CDTF">2017-05-16T07:37:44Z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