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BF6AD" w14:textId="77777777" w:rsidR="0072557C" w:rsidRDefault="00754074" w:rsidP="00754074">
      <w:pPr>
        <w:spacing w:line="365" w:lineRule="auto"/>
        <w:jc w:val="center"/>
        <w:rPr>
          <w:rFonts w:ascii="Times New Roman" w:eastAsia="仿宋_GB2312" w:hAnsi="Times New Roman" w:cs="Times New Roman"/>
          <w:b/>
          <w:bCs/>
          <w:sz w:val="32"/>
        </w:rPr>
      </w:pPr>
      <w:r w:rsidRPr="00BD446C">
        <w:rPr>
          <w:rFonts w:ascii="Times New Roman" w:eastAsia="仿宋_GB2312" w:hAnsi="Times New Roman" w:cs="Times New Roman"/>
          <w:b/>
          <w:bCs/>
          <w:sz w:val="32"/>
        </w:rPr>
        <w:t>超轻材料与表面技术教育部重点实验室</w:t>
      </w:r>
    </w:p>
    <w:p w14:paraId="272B718E" w14:textId="53032596" w:rsidR="0061186F" w:rsidRPr="00BD446C" w:rsidRDefault="00754074" w:rsidP="00754074">
      <w:pPr>
        <w:spacing w:line="365" w:lineRule="auto"/>
        <w:jc w:val="center"/>
        <w:rPr>
          <w:rFonts w:ascii="Times New Roman" w:eastAsia="仿宋_GB2312" w:hAnsi="Times New Roman" w:cs="Times New Roman"/>
          <w:b/>
          <w:bCs/>
          <w:sz w:val="32"/>
        </w:rPr>
      </w:pPr>
      <w:r w:rsidRPr="00BD446C">
        <w:rPr>
          <w:rFonts w:ascii="Times New Roman" w:eastAsia="仿宋_GB2312" w:hAnsi="Times New Roman" w:cs="Times New Roman"/>
          <w:b/>
          <w:bCs/>
          <w:sz w:val="32"/>
        </w:rPr>
        <w:t>开放课题</w:t>
      </w:r>
      <w:r w:rsidR="00B037A4" w:rsidRPr="00BD446C">
        <w:rPr>
          <w:rFonts w:ascii="Times New Roman" w:eastAsia="仿宋_GB2312" w:hAnsi="Times New Roman" w:cs="Times New Roman"/>
          <w:b/>
          <w:bCs/>
          <w:sz w:val="32"/>
        </w:rPr>
        <w:t>项目资助经费使用说明</w:t>
      </w:r>
    </w:p>
    <w:p w14:paraId="07261F0E" w14:textId="77777777" w:rsidR="00BD446C" w:rsidRPr="00BD446C" w:rsidRDefault="00BD446C" w:rsidP="00754074">
      <w:pPr>
        <w:spacing w:line="365" w:lineRule="auto"/>
        <w:jc w:val="center"/>
        <w:rPr>
          <w:rFonts w:ascii="Times New Roman" w:eastAsia="仿宋_GB2312" w:hAnsi="Times New Roman" w:cs="Times New Roman"/>
          <w:b/>
          <w:bCs/>
        </w:rPr>
      </w:pPr>
    </w:p>
    <w:p w14:paraId="48B024FC" w14:textId="77777777" w:rsidR="0061186F" w:rsidRPr="00BD446C" w:rsidRDefault="00B037A4" w:rsidP="00D605FE">
      <w:pPr>
        <w:spacing w:afterLines="50" w:after="120" w:line="360" w:lineRule="auto"/>
        <w:ind w:left="170" w:firstLineChars="200" w:firstLine="560"/>
        <w:rPr>
          <w:rFonts w:ascii="Times New Roman" w:eastAsia="仿宋_GB2312" w:hAnsi="Times New Roman" w:cs="Times New Roman"/>
          <w:szCs w:val="28"/>
        </w:rPr>
      </w:pPr>
      <w:r w:rsidRPr="00BD446C">
        <w:rPr>
          <w:rFonts w:ascii="Times New Roman" w:eastAsia="仿宋_GB2312" w:hAnsi="Times New Roman" w:cs="Times New Roman"/>
          <w:szCs w:val="28"/>
        </w:rPr>
        <w:t>超轻材料与表面技术教育部重点实验室开放课题经费由实验室办公室统一管理，具体方法如下：</w:t>
      </w:r>
      <w:r w:rsidRPr="00BD446C">
        <w:rPr>
          <w:rFonts w:ascii="Times New Roman" w:eastAsia="仿宋_GB2312" w:hAnsi="Times New Roman" w:cs="Times New Roman"/>
          <w:szCs w:val="28"/>
        </w:rPr>
        <w:t xml:space="preserve">  </w:t>
      </w:r>
    </w:p>
    <w:p w14:paraId="2887AD91" w14:textId="77777777" w:rsidR="0061186F" w:rsidRPr="00BD446C" w:rsidRDefault="00754074" w:rsidP="00D605FE">
      <w:pPr>
        <w:spacing w:afterLines="50" w:after="120" w:line="360" w:lineRule="auto"/>
        <w:ind w:left="170" w:firstLineChars="200" w:firstLine="560"/>
        <w:rPr>
          <w:rFonts w:ascii="Times New Roman" w:eastAsia="仿宋_GB2312" w:hAnsi="Times New Roman" w:cs="Times New Roman"/>
          <w:szCs w:val="28"/>
        </w:rPr>
      </w:pPr>
      <w:r w:rsidRPr="00BD446C">
        <w:rPr>
          <w:rFonts w:ascii="Times New Roman" w:eastAsia="仿宋_GB2312" w:hAnsi="Times New Roman" w:cs="Times New Roman"/>
          <w:szCs w:val="28"/>
        </w:rPr>
        <w:t>一、</w:t>
      </w:r>
      <w:r w:rsidR="00B037A4" w:rsidRPr="00BD446C">
        <w:rPr>
          <w:rFonts w:ascii="Times New Roman" w:eastAsia="仿宋_GB2312" w:hAnsi="Times New Roman" w:cs="Times New Roman"/>
          <w:szCs w:val="28"/>
        </w:rPr>
        <w:t>该经费仅限于</w:t>
      </w:r>
      <w:r w:rsidR="007237C7" w:rsidRPr="00BD446C">
        <w:rPr>
          <w:rFonts w:ascii="Times New Roman" w:eastAsia="仿宋_GB2312" w:hAnsi="Times New Roman" w:cs="Times New Roman"/>
          <w:szCs w:val="28"/>
        </w:rPr>
        <w:t>哈尔滨工程大学</w:t>
      </w:r>
      <w:r w:rsidR="00B037A4" w:rsidRPr="00BD446C">
        <w:rPr>
          <w:rFonts w:ascii="Times New Roman" w:eastAsia="仿宋_GB2312" w:hAnsi="Times New Roman" w:cs="Times New Roman"/>
          <w:szCs w:val="28"/>
        </w:rPr>
        <w:t>内进行财务结算，不对外拨转。</w:t>
      </w:r>
    </w:p>
    <w:p w14:paraId="781A5B3B" w14:textId="77777777" w:rsidR="0061186F" w:rsidRPr="00BD446C" w:rsidRDefault="007237C7" w:rsidP="00D605FE">
      <w:pPr>
        <w:spacing w:afterLines="50" w:after="120" w:line="360" w:lineRule="auto"/>
        <w:ind w:left="170" w:firstLineChars="200" w:firstLine="560"/>
        <w:rPr>
          <w:rFonts w:ascii="Times New Roman" w:eastAsia="仿宋_GB2312" w:hAnsi="Times New Roman" w:cs="Times New Roman"/>
          <w:szCs w:val="28"/>
        </w:rPr>
      </w:pPr>
      <w:r w:rsidRPr="00BD446C">
        <w:rPr>
          <w:rFonts w:ascii="Times New Roman" w:eastAsia="仿宋_GB2312" w:hAnsi="Times New Roman" w:cs="Times New Roman"/>
          <w:szCs w:val="28"/>
        </w:rPr>
        <w:t>二、</w:t>
      </w:r>
      <w:r w:rsidR="00B037A4" w:rsidRPr="00BD446C">
        <w:rPr>
          <w:rFonts w:ascii="Times New Roman" w:eastAsia="仿宋_GB2312" w:hAnsi="Times New Roman" w:cs="Times New Roman"/>
          <w:szCs w:val="28"/>
        </w:rPr>
        <w:t>该经费应严格按照计划预算执行，不得超支。</w:t>
      </w:r>
      <w:r w:rsidR="00B037A4" w:rsidRPr="00BD446C">
        <w:rPr>
          <w:rFonts w:ascii="Times New Roman" w:eastAsia="仿宋_GB2312" w:hAnsi="Times New Roman" w:cs="Times New Roman"/>
          <w:szCs w:val="28"/>
        </w:rPr>
        <w:t xml:space="preserve"> </w:t>
      </w:r>
    </w:p>
    <w:p w14:paraId="262AD22F" w14:textId="77777777" w:rsidR="00B037A4" w:rsidRPr="00BD446C" w:rsidRDefault="007237C7" w:rsidP="00D605FE">
      <w:pPr>
        <w:spacing w:afterLines="50" w:after="120" w:line="360" w:lineRule="auto"/>
        <w:ind w:left="170" w:firstLineChars="200" w:firstLine="560"/>
        <w:rPr>
          <w:rFonts w:ascii="Times New Roman" w:eastAsia="仿宋_GB2312" w:hAnsi="Times New Roman" w:cs="Times New Roman"/>
          <w:szCs w:val="28"/>
        </w:rPr>
      </w:pPr>
      <w:r w:rsidRPr="00BD446C">
        <w:rPr>
          <w:rFonts w:ascii="Times New Roman" w:eastAsia="仿宋_GB2312" w:hAnsi="Times New Roman" w:cs="Times New Roman"/>
          <w:szCs w:val="28"/>
        </w:rPr>
        <w:t>三、</w:t>
      </w:r>
      <w:r w:rsidR="00B037A4" w:rsidRPr="00BD446C">
        <w:rPr>
          <w:rFonts w:ascii="Times New Roman" w:eastAsia="仿宋_GB2312" w:hAnsi="Times New Roman" w:cs="Times New Roman"/>
          <w:szCs w:val="28"/>
        </w:rPr>
        <w:t>经费的使用范围包括：</w:t>
      </w:r>
      <w:r w:rsidRPr="00BD446C">
        <w:rPr>
          <w:rFonts w:ascii="Times New Roman" w:eastAsia="仿宋_GB2312" w:hAnsi="Times New Roman" w:cs="Times New Roman"/>
          <w:szCs w:val="28"/>
        </w:rPr>
        <w:t>设备费、材料费、测试化验加工费、燃料动力费、差旅</w:t>
      </w:r>
      <w:r w:rsidRPr="00BD446C">
        <w:rPr>
          <w:rFonts w:ascii="Times New Roman" w:eastAsia="仿宋_GB2312" w:hAnsi="Times New Roman" w:cs="Times New Roman"/>
          <w:szCs w:val="28"/>
        </w:rPr>
        <w:t>/</w:t>
      </w:r>
      <w:r w:rsidRPr="00BD446C">
        <w:rPr>
          <w:rFonts w:ascii="Times New Roman" w:eastAsia="仿宋_GB2312" w:hAnsi="Times New Roman" w:cs="Times New Roman"/>
          <w:szCs w:val="28"/>
        </w:rPr>
        <w:t>会议</w:t>
      </w:r>
      <w:r w:rsidRPr="00BD446C">
        <w:rPr>
          <w:rFonts w:ascii="Times New Roman" w:eastAsia="仿宋_GB2312" w:hAnsi="Times New Roman" w:cs="Times New Roman"/>
          <w:szCs w:val="28"/>
        </w:rPr>
        <w:t>/</w:t>
      </w:r>
      <w:r w:rsidRPr="00BD446C">
        <w:rPr>
          <w:rFonts w:ascii="Times New Roman" w:eastAsia="仿宋_GB2312" w:hAnsi="Times New Roman" w:cs="Times New Roman"/>
          <w:szCs w:val="28"/>
        </w:rPr>
        <w:t>国际合作与交流费、出版</w:t>
      </w:r>
      <w:r w:rsidRPr="00BD446C">
        <w:rPr>
          <w:rFonts w:ascii="Times New Roman" w:eastAsia="仿宋_GB2312" w:hAnsi="Times New Roman" w:cs="Times New Roman"/>
          <w:szCs w:val="28"/>
        </w:rPr>
        <w:t>/</w:t>
      </w:r>
      <w:r w:rsidRPr="00BD446C">
        <w:rPr>
          <w:rFonts w:ascii="Times New Roman" w:eastAsia="仿宋_GB2312" w:hAnsi="Times New Roman" w:cs="Times New Roman"/>
          <w:szCs w:val="28"/>
        </w:rPr>
        <w:t>文献</w:t>
      </w:r>
      <w:r w:rsidRPr="00BD446C">
        <w:rPr>
          <w:rFonts w:ascii="Times New Roman" w:eastAsia="仿宋_GB2312" w:hAnsi="Times New Roman" w:cs="Times New Roman"/>
          <w:szCs w:val="28"/>
        </w:rPr>
        <w:t>/</w:t>
      </w:r>
      <w:r w:rsidRPr="00BD446C">
        <w:rPr>
          <w:rFonts w:ascii="Times New Roman" w:eastAsia="仿宋_GB2312" w:hAnsi="Times New Roman" w:cs="Times New Roman"/>
          <w:szCs w:val="28"/>
        </w:rPr>
        <w:t>信息传播</w:t>
      </w:r>
      <w:r w:rsidRPr="00BD446C">
        <w:rPr>
          <w:rFonts w:ascii="Times New Roman" w:eastAsia="仿宋_GB2312" w:hAnsi="Times New Roman" w:cs="Times New Roman"/>
          <w:szCs w:val="28"/>
        </w:rPr>
        <w:t>/</w:t>
      </w:r>
      <w:r w:rsidRPr="00BD446C">
        <w:rPr>
          <w:rFonts w:ascii="Times New Roman" w:eastAsia="仿宋_GB2312" w:hAnsi="Times New Roman" w:cs="Times New Roman"/>
          <w:szCs w:val="28"/>
        </w:rPr>
        <w:t>知识产权事务费、劳务费、专家咨询费和其他支出。</w:t>
      </w:r>
    </w:p>
    <w:p w14:paraId="53CE1057" w14:textId="48B9D487" w:rsidR="00B037A4" w:rsidRPr="00BD446C" w:rsidRDefault="007237C7" w:rsidP="00D605FE">
      <w:pPr>
        <w:spacing w:afterLines="50" w:after="120" w:line="360" w:lineRule="auto"/>
        <w:ind w:left="170" w:firstLineChars="200" w:firstLine="560"/>
        <w:rPr>
          <w:rFonts w:ascii="Times New Roman" w:eastAsia="仿宋_GB2312" w:hAnsi="Times New Roman" w:cs="Times New Roman"/>
        </w:rPr>
      </w:pPr>
      <w:r w:rsidRPr="00BD446C">
        <w:rPr>
          <w:rFonts w:ascii="Times New Roman" w:eastAsia="仿宋_GB2312" w:hAnsi="Times New Roman" w:cs="Times New Roman"/>
        </w:rPr>
        <w:t>经费报销时，大型仪器机时费</w:t>
      </w:r>
      <w:r w:rsidR="00B037A4" w:rsidRPr="00BD446C">
        <w:rPr>
          <w:rFonts w:ascii="Times New Roman" w:eastAsia="仿宋_GB2312" w:hAnsi="Times New Roman" w:cs="Times New Roman"/>
        </w:rPr>
        <w:t>仅</w:t>
      </w:r>
      <w:r w:rsidR="00E94046" w:rsidRPr="00BD446C">
        <w:rPr>
          <w:rFonts w:ascii="Times New Roman" w:eastAsia="仿宋_GB2312" w:hAnsi="Times New Roman" w:cs="Times New Roman"/>
        </w:rPr>
        <w:t>限</w:t>
      </w:r>
      <w:r w:rsidR="00B037A4" w:rsidRPr="00BD446C">
        <w:rPr>
          <w:rFonts w:ascii="Times New Roman" w:eastAsia="仿宋_GB2312" w:hAnsi="Times New Roman" w:cs="Times New Roman"/>
        </w:rPr>
        <w:t>支付使用本</w:t>
      </w:r>
      <w:r w:rsidR="00BD446C" w:rsidRPr="00BD446C">
        <w:rPr>
          <w:rFonts w:ascii="Times New Roman" w:eastAsia="仿宋_GB2312" w:hAnsi="Times New Roman" w:cs="Times New Roman"/>
        </w:rPr>
        <w:t>学院（含分析测试中心）</w:t>
      </w:r>
      <w:r w:rsidR="00E94046" w:rsidRPr="00BD446C">
        <w:rPr>
          <w:rFonts w:ascii="Times New Roman" w:eastAsia="仿宋_GB2312" w:hAnsi="Times New Roman" w:cs="Times New Roman"/>
        </w:rPr>
        <w:t>开放的仪器设备，对于使用本</w:t>
      </w:r>
      <w:r w:rsidR="00BD446C" w:rsidRPr="00BD446C">
        <w:rPr>
          <w:rFonts w:ascii="Times New Roman" w:eastAsia="仿宋_GB2312" w:hAnsi="Times New Roman" w:cs="Times New Roman"/>
        </w:rPr>
        <w:t>学院</w:t>
      </w:r>
      <w:r w:rsidR="00E94046" w:rsidRPr="00BD446C">
        <w:rPr>
          <w:rFonts w:ascii="Times New Roman" w:eastAsia="仿宋_GB2312" w:hAnsi="Times New Roman" w:cs="Times New Roman"/>
        </w:rPr>
        <w:t>以外的仪器费用不予支付；旅差费仅限申请人及课题参与人员从事课题科研相关的差旅或学术交流所产生的差旅</w:t>
      </w:r>
      <w:r w:rsidR="003418A2" w:rsidRPr="00BD446C">
        <w:rPr>
          <w:rFonts w:ascii="Times New Roman" w:eastAsia="仿宋_GB2312" w:hAnsi="Times New Roman" w:cs="Times New Roman"/>
        </w:rPr>
        <w:t>费用</w:t>
      </w:r>
      <w:r w:rsidR="00D605FE" w:rsidRPr="00BD446C">
        <w:rPr>
          <w:rFonts w:ascii="Times New Roman" w:eastAsia="仿宋_GB2312" w:hAnsi="Times New Roman" w:cs="Times New Roman"/>
        </w:rPr>
        <w:t>；经费使用比例为，材料费</w:t>
      </w:r>
      <w:r w:rsidR="00D605FE" w:rsidRPr="00BD446C">
        <w:rPr>
          <w:rFonts w:ascii="Times New Roman" w:eastAsia="仿宋_GB2312" w:hAnsi="Times New Roman" w:cs="Times New Roman"/>
        </w:rPr>
        <w:t>≤</w:t>
      </w:r>
      <w:r w:rsidR="00D605FE" w:rsidRPr="00BD446C">
        <w:rPr>
          <w:rFonts w:ascii="Times New Roman" w:eastAsia="仿宋_GB2312" w:hAnsi="Times New Roman" w:cs="Times New Roman"/>
        </w:rPr>
        <w:t>批准经费的</w:t>
      </w:r>
      <w:r w:rsidR="00D605FE" w:rsidRPr="00BD446C">
        <w:rPr>
          <w:rFonts w:ascii="Times New Roman" w:eastAsia="仿宋_GB2312" w:hAnsi="Times New Roman" w:cs="Times New Roman"/>
        </w:rPr>
        <w:t>40%</w:t>
      </w:r>
      <w:r w:rsidR="00D605FE" w:rsidRPr="00BD446C">
        <w:rPr>
          <w:rFonts w:ascii="Times New Roman" w:eastAsia="仿宋_GB2312" w:hAnsi="Times New Roman" w:cs="Times New Roman"/>
        </w:rPr>
        <w:t>，</w:t>
      </w:r>
      <w:r w:rsidR="00D605FE" w:rsidRPr="00BD446C">
        <w:rPr>
          <w:rFonts w:ascii="Times New Roman" w:eastAsia="仿宋_GB2312" w:hAnsi="Times New Roman" w:cs="Times New Roman"/>
          <w:szCs w:val="28"/>
        </w:rPr>
        <w:t>差旅</w:t>
      </w:r>
      <w:r w:rsidR="00D605FE" w:rsidRPr="00BD446C">
        <w:rPr>
          <w:rFonts w:ascii="Times New Roman" w:eastAsia="仿宋_GB2312" w:hAnsi="Times New Roman" w:cs="Times New Roman"/>
        </w:rPr>
        <w:t>≤</w:t>
      </w:r>
      <w:r w:rsidR="00D605FE" w:rsidRPr="00BD446C">
        <w:rPr>
          <w:rFonts w:ascii="Times New Roman" w:eastAsia="仿宋_GB2312" w:hAnsi="Times New Roman" w:cs="Times New Roman"/>
        </w:rPr>
        <w:t>批准经费的</w:t>
      </w:r>
      <w:r w:rsidR="00D605FE" w:rsidRPr="00BD446C">
        <w:rPr>
          <w:rFonts w:ascii="Times New Roman" w:eastAsia="仿宋_GB2312" w:hAnsi="Times New Roman" w:cs="Times New Roman"/>
        </w:rPr>
        <w:t>25%</w:t>
      </w:r>
      <w:r w:rsidR="00D605FE" w:rsidRPr="00BD446C">
        <w:rPr>
          <w:rFonts w:ascii="Times New Roman" w:eastAsia="仿宋_GB2312" w:hAnsi="Times New Roman" w:cs="Times New Roman"/>
        </w:rPr>
        <w:t>，测试费</w:t>
      </w:r>
      <w:r w:rsidR="00677195">
        <w:rPr>
          <w:rFonts w:ascii="Times New Roman" w:eastAsia="仿宋_GB2312" w:hAnsi="Times New Roman" w:cs="Times New Roman"/>
        </w:rPr>
        <w:t>≥</w:t>
      </w:r>
      <w:r w:rsidR="00D605FE" w:rsidRPr="00BD446C">
        <w:rPr>
          <w:rFonts w:ascii="Times New Roman" w:eastAsia="仿宋_GB2312" w:hAnsi="Times New Roman" w:cs="Times New Roman"/>
        </w:rPr>
        <w:t>批准经费的</w:t>
      </w:r>
      <w:r w:rsidR="00D605FE" w:rsidRPr="00BD446C">
        <w:rPr>
          <w:rFonts w:ascii="Times New Roman" w:eastAsia="仿宋_GB2312" w:hAnsi="Times New Roman" w:cs="Times New Roman"/>
        </w:rPr>
        <w:t>35%</w:t>
      </w:r>
      <w:r w:rsidR="00D605FE" w:rsidRPr="00BD446C">
        <w:rPr>
          <w:rFonts w:ascii="Times New Roman" w:eastAsia="仿宋_GB2312" w:hAnsi="Times New Roman" w:cs="Times New Roman"/>
        </w:rPr>
        <w:t>（材料费以外的各项开支可依据实际情况调整</w:t>
      </w:r>
      <w:r w:rsidR="00BD446C" w:rsidRPr="00BD446C">
        <w:rPr>
          <w:rFonts w:ascii="Times New Roman" w:eastAsia="仿宋_GB2312" w:hAnsi="Times New Roman" w:cs="Times New Roman"/>
        </w:rPr>
        <w:t>比例</w:t>
      </w:r>
      <w:r w:rsidR="00D605FE" w:rsidRPr="00BD446C">
        <w:rPr>
          <w:rFonts w:ascii="Times New Roman" w:eastAsia="仿宋_GB2312" w:hAnsi="Times New Roman" w:cs="Times New Roman"/>
        </w:rPr>
        <w:t>）。</w:t>
      </w:r>
    </w:p>
    <w:p w14:paraId="2355CD72" w14:textId="77777777" w:rsidR="0061186F" w:rsidRPr="00BD446C" w:rsidRDefault="00E94046" w:rsidP="00D605FE">
      <w:pPr>
        <w:spacing w:afterLines="50" w:after="120" w:line="360" w:lineRule="auto"/>
        <w:ind w:left="170" w:firstLineChars="200" w:firstLine="560"/>
        <w:rPr>
          <w:rFonts w:ascii="Times New Roman" w:eastAsia="仿宋_GB2312" w:hAnsi="Times New Roman" w:cs="Times New Roman"/>
        </w:rPr>
      </w:pPr>
      <w:r w:rsidRPr="00BD446C">
        <w:rPr>
          <w:rFonts w:ascii="Times New Roman" w:eastAsia="仿宋_GB2312" w:hAnsi="Times New Roman" w:cs="Times New Roman"/>
        </w:rPr>
        <w:t>四、</w:t>
      </w:r>
      <w:r w:rsidR="00B037A4" w:rsidRPr="00BD446C">
        <w:rPr>
          <w:rFonts w:ascii="Times New Roman" w:eastAsia="仿宋_GB2312" w:hAnsi="Times New Roman" w:cs="Times New Roman"/>
        </w:rPr>
        <w:t>课题负责人掌握经费的使用权，</w:t>
      </w:r>
      <w:r w:rsidRPr="00BD446C">
        <w:rPr>
          <w:rFonts w:ascii="Times New Roman" w:eastAsia="仿宋_GB2312" w:hAnsi="Times New Roman" w:cs="Times New Roman"/>
        </w:rPr>
        <w:t>为经费</w:t>
      </w:r>
      <w:r w:rsidR="003418A2" w:rsidRPr="00BD446C">
        <w:rPr>
          <w:rFonts w:ascii="Times New Roman" w:eastAsia="仿宋_GB2312" w:hAnsi="Times New Roman" w:cs="Times New Roman"/>
        </w:rPr>
        <w:t>使用的合理性负责，为了便于管理，需</w:t>
      </w:r>
      <w:r w:rsidR="00B037A4" w:rsidRPr="00BD446C">
        <w:rPr>
          <w:rFonts w:ascii="Times New Roman" w:eastAsia="仿宋_GB2312" w:hAnsi="Times New Roman" w:cs="Times New Roman"/>
        </w:rPr>
        <w:t>委托本重点实</w:t>
      </w:r>
      <w:r w:rsidR="003418A2" w:rsidRPr="00BD446C">
        <w:rPr>
          <w:rFonts w:ascii="Times New Roman" w:eastAsia="仿宋_GB2312" w:hAnsi="Times New Roman" w:cs="Times New Roman"/>
        </w:rPr>
        <w:t>验室办公室进行管理</w:t>
      </w:r>
      <w:r w:rsidR="00B037A4" w:rsidRPr="00BD446C">
        <w:rPr>
          <w:rFonts w:ascii="Times New Roman" w:eastAsia="仿宋_GB2312" w:hAnsi="Times New Roman" w:cs="Times New Roman"/>
        </w:rPr>
        <w:t>。</w:t>
      </w:r>
      <w:r w:rsidR="00B037A4" w:rsidRPr="00BD446C">
        <w:rPr>
          <w:rFonts w:ascii="Times New Roman" w:eastAsia="仿宋_GB2312" w:hAnsi="Times New Roman" w:cs="Times New Roman"/>
        </w:rPr>
        <w:t xml:space="preserve"> </w:t>
      </w:r>
    </w:p>
    <w:p w14:paraId="2DB76136" w14:textId="77777777" w:rsidR="0061186F" w:rsidRPr="00BD446C" w:rsidRDefault="003418A2" w:rsidP="00D605FE">
      <w:pPr>
        <w:spacing w:afterLines="50" w:after="120" w:line="360" w:lineRule="auto"/>
        <w:ind w:left="170" w:firstLineChars="200" w:firstLine="560"/>
        <w:rPr>
          <w:rFonts w:ascii="Times New Roman" w:eastAsia="仿宋_GB2312" w:hAnsi="Times New Roman" w:cs="Times New Roman"/>
        </w:rPr>
      </w:pPr>
      <w:r w:rsidRPr="00BD446C">
        <w:rPr>
          <w:rFonts w:ascii="Times New Roman" w:eastAsia="仿宋_GB2312" w:hAnsi="Times New Roman" w:cs="Times New Roman"/>
        </w:rPr>
        <w:t>五、</w:t>
      </w:r>
      <w:r w:rsidR="00B037A4" w:rsidRPr="00BD446C">
        <w:rPr>
          <w:rFonts w:ascii="Times New Roman" w:eastAsia="仿宋_GB2312" w:hAnsi="Times New Roman" w:cs="Times New Roman"/>
        </w:rPr>
        <w:t>报销流程：</w:t>
      </w:r>
      <w:r w:rsidRPr="00BD446C">
        <w:rPr>
          <w:rFonts w:ascii="Times New Roman" w:eastAsia="仿宋_GB2312" w:hAnsi="Times New Roman" w:cs="Times New Roman"/>
        </w:rPr>
        <w:t>外单位项目负责人</w:t>
      </w:r>
      <w:r w:rsidR="00D605FE" w:rsidRPr="00BD446C">
        <w:rPr>
          <w:rFonts w:ascii="Times New Roman" w:eastAsia="仿宋_GB2312" w:hAnsi="Times New Roman" w:cs="Times New Roman"/>
        </w:rPr>
        <w:t>需</w:t>
      </w:r>
      <w:r w:rsidRPr="00BD446C">
        <w:rPr>
          <w:rFonts w:ascii="Times New Roman" w:eastAsia="仿宋_GB2312" w:hAnsi="Times New Roman" w:cs="Times New Roman"/>
        </w:rPr>
        <w:t>委托本实验室的项目合作人，代为进行报销预约，网上预约</w:t>
      </w:r>
      <w:r w:rsidR="00B037A4" w:rsidRPr="00BD446C">
        <w:rPr>
          <w:rFonts w:ascii="Times New Roman" w:eastAsia="仿宋_GB2312" w:hAnsi="Times New Roman" w:cs="Times New Roman"/>
        </w:rPr>
        <w:t>填写</w:t>
      </w:r>
      <w:r w:rsidR="00D605FE" w:rsidRPr="00BD446C">
        <w:rPr>
          <w:rFonts w:ascii="Times New Roman" w:eastAsia="仿宋_GB2312" w:hAnsi="Times New Roman" w:cs="Times New Roman"/>
        </w:rPr>
        <w:t>哈尔滨工程大学</w:t>
      </w:r>
      <w:r w:rsidR="00B037A4" w:rsidRPr="00BD446C">
        <w:rPr>
          <w:rFonts w:ascii="Times New Roman" w:eastAsia="仿宋_GB2312" w:hAnsi="Times New Roman" w:cs="Times New Roman"/>
        </w:rPr>
        <w:t>报销审批单</w:t>
      </w:r>
      <w:r w:rsidRPr="00BD446C">
        <w:rPr>
          <w:rFonts w:ascii="Times New Roman" w:eastAsia="仿宋_GB2312" w:hAnsi="Times New Roman" w:cs="Times New Roman"/>
        </w:rPr>
        <w:t>，</w:t>
      </w:r>
      <w:r w:rsidR="00B037A4" w:rsidRPr="00BD446C">
        <w:rPr>
          <w:rFonts w:ascii="Times New Roman" w:eastAsia="仿宋_GB2312" w:hAnsi="Times New Roman" w:cs="Times New Roman"/>
        </w:rPr>
        <w:t>将</w:t>
      </w:r>
      <w:r w:rsidRPr="00BD446C">
        <w:rPr>
          <w:rFonts w:ascii="Times New Roman" w:eastAsia="仿宋_GB2312" w:hAnsi="Times New Roman" w:cs="Times New Roman"/>
        </w:rPr>
        <w:t>预约</w:t>
      </w:r>
      <w:r w:rsidR="00D605FE" w:rsidRPr="00BD446C">
        <w:rPr>
          <w:rFonts w:ascii="Times New Roman" w:eastAsia="仿宋_GB2312" w:hAnsi="Times New Roman" w:cs="Times New Roman"/>
        </w:rPr>
        <w:t>报销审批单</w:t>
      </w:r>
      <w:r w:rsidR="00B037A4" w:rsidRPr="00BD446C">
        <w:rPr>
          <w:rFonts w:ascii="Times New Roman" w:eastAsia="仿宋_GB2312" w:hAnsi="Times New Roman" w:cs="Times New Roman"/>
        </w:rPr>
        <w:t>与</w:t>
      </w:r>
      <w:r w:rsidRPr="00BD446C">
        <w:rPr>
          <w:rFonts w:ascii="Times New Roman" w:eastAsia="仿宋_GB2312" w:hAnsi="Times New Roman" w:cs="Times New Roman"/>
        </w:rPr>
        <w:t>报销票据交至实验室办公室审批报销。</w:t>
      </w:r>
    </w:p>
    <w:p w14:paraId="6F192370" w14:textId="77777777" w:rsidR="0061186F" w:rsidRPr="00BD446C" w:rsidRDefault="003418A2" w:rsidP="00D605FE">
      <w:pPr>
        <w:spacing w:afterLines="50" w:after="120" w:line="360" w:lineRule="auto"/>
        <w:ind w:left="170" w:firstLineChars="200" w:firstLine="560"/>
        <w:rPr>
          <w:rFonts w:ascii="Times New Roman" w:eastAsia="仿宋_GB2312" w:hAnsi="Times New Roman" w:cs="Times New Roman"/>
        </w:rPr>
      </w:pPr>
      <w:r w:rsidRPr="00BD446C">
        <w:rPr>
          <w:rFonts w:ascii="Times New Roman" w:eastAsia="仿宋_GB2312" w:hAnsi="Times New Roman" w:cs="Times New Roman"/>
        </w:rPr>
        <w:t>六、</w:t>
      </w:r>
      <w:r w:rsidR="00B037A4" w:rsidRPr="00BD446C">
        <w:rPr>
          <w:rFonts w:ascii="Times New Roman" w:eastAsia="仿宋_GB2312" w:hAnsi="Times New Roman" w:cs="Times New Roman"/>
        </w:rPr>
        <w:t>实验室每月</w:t>
      </w:r>
      <w:r w:rsidRPr="00BD446C">
        <w:rPr>
          <w:rFonts w:ascii="Times New Roman" w:eastAsia="仿宋_GB2312" w:hAnsi="Times New Roman" w:cs="Times New Roman"/>
        </w:rPr>
        <w:t>15-20</w:t>
      </w:r>
      <w:r w:rsidRPr="00BD446C">
        <w:rPr>
          <w:rFonts w:ascii="Times New Roman" w:eastAsia="仿宋_GB2312" w:hAnsi="Times New Roman" w:cs="Times New Roman"/>
        </w:rPr>
        <w:t>日</w:t>
      </w:r>
      <w:r w:rsidR="00B037A4" w:rsidRPr="00BD446C">
        <w:rPr>
          <w:rFonts w:ascii="Times New Roman" w:eastAsia="仿宋_GB2312" w:hAnsi="Times New Roman" w:cs="Times New Roman"/>
        </w:rPr>
        <w:t>受理报销审批单的审批工作（遇节假日顺延），其他时间不受理；</w:t>
      </w:r>
      <w:r w:rsidRPr="00BD446C">
        <w:rPr>
          <w:rFonts w:ascii="Times New Roman" w:eastAsia="仿宋_GB2312" w:hAnsi="Times New Roman" w:cs="Times New Roman"/>
        </w:rPr>
        <w:t>经费的最后一次报销时间为该课题批准结题后</w:t>
      </w:r>
      <w:r w:rsidRPr="00BD446C">
        <w:rPr>
          <w:rFonts w:ascii="Times New Roman" w:eastAsia="仿宋_GB2312" w:hAnsi="Times New Roman" w:cs="Times New Roman"/>
        </w:rPr>
        <w:t>6</w:t>
      </w:r>
      <w:r w:rsidRPr="00BD446C">
        <w:rPr>
          <w:rFonts w:ascii="Times New Roman" w:eastAsia="仿宋_GB2312" w:hAnsi="Times New Roman" w:cs="Times New Roman"/>
        </w:rPr>
        <w:t>个月内。</w:t>
      </w:r>
    </w:p>
    <w:p w14:paraId="47C299E2" w14:textId="0D0C2049" w:rsidR="0061186F" w:rsidRPr="00BD446C" w:rsidRDefault="00BD446C" w:rsidP="00D605FE">
      <w:pPr>
        <w:spacing w:afterLines="50" w:after="120" w:line="360" w:lineRule="auto"/>
        <w:ind w:left="170" w:firstLineChars="200" w:firstLine="560"/>
        <w:rPr>
          <w:rFonts w:ascii="Times New Roman" w:eastAsia="仿宋_GB2312" w:hAnsi="Times New Roman" w:cs="Times New Roman"/>
        </w:rPr>
      </w:pPr>
      <w:r w:rsidRPr="00BD446C">
        <w:rPr>
          <w:rFonts w:ascii="Times New Roman" w:eastAsia="仿宋_GB2312" w:hAnsi="Times New Roman" w:cs="Times New Roman"/>
        </w:rPr>
        <w:lastRenderedPageBreak/>
        <w:t>七</w:t>
      </w:r>
      <w:r w:rsidR="004273A1" w:rsidRPr="00BD446C">
        <w:rPr>
          <w:rFonts w:ascii="Times New Roman" w:eastAsia="仿宋_GB2312" w:hAnsi="Times New Roman" w:cs="Times New Roman"/>
        </w:rPr>
        <w:t>、课题经费的使用</w:t>
      </w:r>
      <w:r w:rsidR="00B037A4" w:rsidRPr="00BD446C">
        <w:rPr>
          <w:rFonts w:ascii="Times New Roman" w:eastAsia="仿宋_GB2312" w:hAnsi="Times New Roman" w:cs="Times New Roman"/>
        </w:rPr>
        <w:t>需严格遵守国家</w:t>
      </w:r>
      <w:r w:rsidR="004273A1" w:rsidRPr="00BD446C">
        <w:rPr>
          <w:rFonts w:ascii="Times New Roman" w:eastAsia="仿宋_GB2312" w:hAnsi="Times New Roman" w:cs="Times New Roman"/>
        </w:rPr>
        <w:t>财政、哈尔滨工程大学</w:t>
      </w:r>
      <w:r w:rsidR="00B037A4" w:rsidRPr="00BD446C">
        <w:rPr>
          <w:rFonts w:ascii="Times New Roman" w:eastAsia="仿宋_GB2312" w:hAnsi="Times New Roman" w:cs="Times New Roman"/>
        </w:rPr>
        <w:t>财务制度的各项规定</w:t>
      </w:r>
      <w:r w:rsidR="004273A1" w:rsidRPr="00BD446C">
        <w:rPr>
          <w:rFonts w:ascii="Times New Roman" w:eastAsia="仿宋_GB2312" w:hAnsi="Times New Roman" w:cs="Times New Roman"/>
        </w:rPr>
        <w:t>。</w:t>
      </w:r>
      <w:r w:rsidR="00B037A4" w:rsidRPr="00BD446C">
        <w:rPr>
          <w:rFonts w:ascii="Times New Roman" w:eastAsia="仿宋_GB2312" w:hAnsi="Times New Roman" w:cs="Times New Roman"/>
        </w:rPr>
        <w:t xml:space="preserve"> </w:t>
      </w:r>
    </w:p>
    <w:p w14:paraId="0F965DF4" w14:textId="77777777" w:rsidR="00D605FE" w:rsidRPr="00BD446C" w:rsidRDefault="00D605FE" w:rsidP="00D605FE">
      <w:pPr>
        <w:spacing w:afterLines="50" w:after="120" w:line="360" w:lineRule="auto"/>
        <w:ind w:left="170" w:firstLineChars="200" w:firstLine="560"/>
        <w:rPr>
          <w:rFonts w:ascii="Times New Roman" w:eastAsia="仿宋_GB2312" w:hAnsi="Times New Roman" w:cs="Times New Roman"/>
        </w:rPr>
      </w:pPr>
    </w:p>
    <w:p w14:paraId="169F0DDE" w14:textId="77777777" w:rsidR="0061186F" w:rsidRPr="00BD446C" w:rsidRDefault="004273A1" w:rsidP="00B037A4">
      <w:pPr>
        <w:spacing w:line="360" w:lineRule="auto"/>
        <w:ind w:left="8" w:right="485" w:firstLineChars="1100" w:firstLine="3080"/>
        <w:rPr>
          <w:rFonts w:ascii="Times New Roman" w:eastAsia="仿宋_GB2312" w:hAnsi="Times New Roman" w:cs="Times New Roman"/>
        </w:rPr>
      </w:pPr>
      <w:r w:rsidRPr="00BD446C">
        <w:rPr>
          <w:rFonts w:ascii="Times New Roman" w:eastAsia="仿宋_GB2312" w:hAnsi="Times New Roman" w:cs="Times New Roman"/>
        </w:rPr>
        <w:t>超轻材料与表面技术教育部重点实验室</w:t>
      </w:r>
    </w:p>
    <w:p w14:paraId="6EE3C846" w14:textId="676EC55B" w:rsidR="0061186F" w:rsidRPr="00BD446C" w:rsidRDefault="00B037A4" w:rsidP="00B037A4">
      <w:pPr>
        <w:spacing w:line="360" w:lineRule="auto"/>
        <w:ind w:left="0" w:firstLineChars="1500" w:firstLine="4200"/>
        <w:rPr>
          <w:rFonts w:ascii="Times New Roman" w:eastAsia="仿宋_GB2312" w:hAnsi="Times New Roman" w:cs="Times New Roman"/>
        </w:rPr>
      </w:pPr>
      <w:r w:rsidRPr="00BD446C">
        <w:rPr>
          <w:rFonts w:ascii="Times New Roman" w:eastAsia="仿宋_GB2312" w:hAnsi="Times New Roman" w:cs="Times New Roman"/>
        </w:rPr>
        <w:t>202</w:t>
      </w:r>
      <w:r w:rsidR="004273A1" w:rsidRPr="00BD446C">
        <w:rPr>
          <w:rFonts w:ascii="Times New Roman" w:eastAsia="仿宋_GB2312" w:hAnsi="Times New Roman" w:cs="Times New Roman"/>
        </w:rPr>
        <w:t>1</w:t>
      </w:r>
      <w:r w:rsidRPr="00BD446C">
        <w:rPr>
          <w:rFonts w:ascii="Times New Roman" w:eastAsia="仿宋_GB2312" w:hAnsi="Times New Roman" w:cs="Times New Roman"/>
        </w:rPr>
        <w:t xml:space="preserve"> </w:t>
      </w:r>
      <w:r w:rsidRPr="00BD446C">
        <w:rPr>
          <w:rFonts w:ascii="Times New Roman" w:eastAsia="仿宋_GB2312" w:hAnsi="Times New Roman" w:cs="Times New Roman"/>
        </w:rPr>
        <w:t>年</w:t>
      </w:r>
      <w:r w:rsidRPr="00BD446C">
        <w:rPr>
          <w:rFonts w:ascii="Times New Roman" w:eastAsia="仿宋_GB2312" w:hAnsi="Times New Roman" w:cs="Times New Roman"/>
        </w:rPr>
        <w:t xml:space="preserve"> </w:t>
      </w:r>
      <w:r w:rsidR="0050732E">
        <w:rPr>
          <w:rFonts w:ascii="Times New Roman" w:eastAsia="仿宋_GB2312" w:hAnsi="Times New Roman" w:cs="Times New Roman"/>
        </w:rPr>
        <w:t>5</w:t>
      </w:r>
      <w:r w:rsidRPr="00BD446C">
        <w:rPr>
          <w:rFonts w:ascii="Times New Roman" w:eastAsia="仿宋_GB2312" w:hAnsi="Times New Roman" w:cs="Times New Roman"/>
        </w:rPr>
        <w:t>月</w:t>
      </w:r>
      <w:r w:rsidR="0050732E">
        <w:rPr>
          <w:rFonts w:ascii="Times New Roman" w:eastAsia="仿宋_GB2312" w:hAnsi="Times New Roman" w:cs="Times New Roman"/>
        </w:rPr>
        <w:t xml:space="preserve"> 25</w:t>
      </w:r>
      <w:bookmarkStart w:id="0" w:name="_GoBack"/>
      <w:bookmarkEnd w:id="0"/>
      <w:r w:rsidRPr="00BD446C">
        <w:rPr>
          <w:rFonts w:ascii="Times New Roman" w:eastAsia="仿宋_GB2312" w:hAnsi="Times New Roman" w:cs="Times New Roman"/>
        </w:rPr>
        <w:t xml:space="preserve"> </w:t>
      </w:r>
      <w:r w:rsidRPr="00BD446C">
        <w:rPr>
          <w:rFonts w:ascii="Times New Roman" w:eastAsia="仿宋_GB2312" w:hAnsi="Times New Roman" w:cs="Times New Roman"/>
        </w:rPr>
        <w:t>日</w:t>
      </w:r>
      <w:r w:rsidRPr="00BD446C">
        <w:rPr>
          <w:rFonts w:ascii="Times New Roman" w:eastAsia="仿宋_GB2312" w:hAnsi="Times New Roman" w:cs="Times New Roman"/>
        </w:rPr>
        <w:t xml:space="preserve"> </w:t>
      </w:r>
    </w:p>
    <w:sectPr w:rsidR="0061186F" w:rsidRPr="00BD446C">
      <w:pgSz w:w="11911" w:h="16841"/>
      <w:pgMar w:top="1593" w:right="1512" w:bottom="863" w:left="16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28668" w14:textId="77777777" w:rsidR="00CA4D9F" w:rsidRDefault="00CA4D9F" w:rsidP="0050732E">
      <w:pPr>
        <w:spacing w:line="240" w:lineRule="auto"/>
      </w:pPr>
      <w:r>
        <w:separator/>
      </w:r>
    </w:p>
  </w:endnote>
  <w:endnote w:type="continuationSeparator" w:id="0">
    <w:p w14:paraId="583786CE" w14:textId="77777777" w:rsidR="00CA4D9F" w:rsidRDefault="00CA4D9F" w:rsidP="005073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27839" w14:textId="77777777" w:rsidR="00CA4D9F" w:rsidRDefault="00CA4D9F" w:rsidP="0050732E">
      <w:pPr>
        <w:spacing w:line="240" w:lineRule="auto"/>
      </w:pPr>
      <w:r>
        <w:separator/>
      </w:r>
    </w:p>
  </w:footnote>
  <w:footnote w:type="continuationSeparator" w:id="0">
    <w:p w14:paraId="717AC555" w14:textId="77777777" w:rsidR="00CA4D9F" w:rsidRDefault="00CA4D9F" w:rsidP="0050732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67593"/>
    <w:multiLevelType w:val="hybridMultilevel"/>
    <w:tmpl w:val="D1AEAEEA"/>
    <w:lvl w:ilvl="0" w:tplc="CD4C6892">
      <w:start w:val="1"/>
      <w:numFmt w:val="decimal"/>
      <w:lvlText w:val="%1)"/>
      <w:lvlJc w:val="left"/>
      <w:pPr>
        <w:ind w:left="525"/>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3A764CE4">
      <w:start w:val="1"/>
      <w:numFmt w:val="lowerLetter"/>
      <w:lvlText w:val="%2"/>
      <w:lvlJc w:val="left"/>
      <w:pPr>
        <w:ind w:left="120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1B4A3D3C">
      <w:start w:val="1"/>
      <w:numFmt w:val="lowerRoman"/>
      <w:lvlText w:val="%3"/>
      <w:lvlJc w:val="left"/>
      <w:pPr>
        <w:ind w:left="192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71C4F36A">
      <w:start w:val="1"/>
      <w:numFmt w:val="decimal"/>
      <w:lvlText w:val="%4"/>
      <w:lvlJc w:val="left"/>
      <w:pPr>
        <w:ind w:left="264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AE9AD0C8">
      <w:start w:val="1"/>
      <w:numFmt w:val="lowerLetter"/>
      <w:lvlText w:val="%5"/>
      <w:lvlJc w:val="left"/>
      <w:pPr>
        <w:ind w:left="336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28E6723A">
      <w:start w:val="1"/>
      <w:numFmt w:val="lowerRoman"/>
      <w:lvlText w:val="%6"/>
      <w:lvlJc w:val="left"/>
      <w:pPr>
        <w:ind w:left="408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77C07850">
      <w:start w:val="1"/>
      <w:numFmt w:val="decimal"/>
      <w:lvlText w:val="%7"/>
      <w:lvlJc w:val="left"/>
      <w:pPr>
        <w:ind w:left="480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F5623720">
      <w:start w:val="1"/>
      <w:numFmt w:val="lowerLetter"/>
      <w:lvlText w:val="%8"/>
      <w:lvlJc w:val="left"/>
      <w:pPr>
        <w:ind w:left="552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2E98CDD2">
      <w:start w:val="1"/>
      <w:numFmt w:val="lowerRoman"/>
      <w:lvlText w:val="%9"/>
      <w:lvlJc w:val="left"/>
      <w:pPr>
        <w:ind w:left="624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86F"/>
    <w:rsid w:val="000237A7"/>
    <w:rsid w:val="003418A2"/>
    <w:rsid w:val="004273A1"/>
    <w:rsid w:val="0050732E"/>
    <w:rsid w:val="0061186F"/>
    <w:rsid w:val="00677195"/>
    <w:rsid w:val="006952DA"/>
    <w:rsid w:val="007237C7"/>
    <w:rsid w:val="0072557C"/>
    <w:rsid w:val="00754074"/>
    <w:rsid w:val="00B037A4"/>
    <w:rsid w:val="00BD446C"/>
    <w:rsid w:val="00CA4D9F"/>
    <w:rsid w:val="00D605FE"/>
    <w:rsid w:val="00E94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D0F49"/>
  <w15:docId w15:val="{7C4B4A82-BFA0-41B0-81F7-73C1164C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ind w:left="168" w:hanging="10"/>
      <w:jc w:val="both"/>
    </w:pPr>
    <w:rPr>
      <w:rFonts w:ascii="宋体" w:eastAsia="宋体" w:hAnsi="宋体" w:cs="宋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732E"/>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50732E"/>
    <w:rPr>
      <w:rFonts w:ascii="宋体" w:eastAsia="宋体" w:hAnsi="宋体" w:cs="宋体"/>
      <w:color w:val="000000"/>
      <w:sz w:val="18"/>
      <w:szCs w:val="18"/>
    </w:rPr>
  </w:style>
  <w:style w:type="paragraph" w:styleId="a5">
    <w:name w:val="footer"/>
    <w:basedOn w:val="a"/>
    <w:link w:val="a6"/>
    <w:uiPriority w:val="99"/>
    <w:unhideWhenUsed/>
    <w:rsid w:val="0050732E"/>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50732E"/>
    <w:rPr>
      <w:rFonts w:ascii="宋体" w:eastAsia="宋体" w:hAnsi="宋体" w:cs="宋体"/>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panjing</dc:creator>
  <cp:keywords/>
  <cp:lastModifiedBy>HuYaNan</cp:lastModifiedBy>
  <cp:revision>5</cp:revision>
  <dcterms:created xsi:type="dcterms:W3CDTF">2021-05-14T02:47:00Z</dcterms:created>
  <dcterms:modified xsi:type="dcterms:W3CDTF">2021-05-26T02:32:00Z</dcterms:modified>
</cp:coreProperties>
</file>